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82" w:rsidRDefault="00AB7D82" w:rsidP="0088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AB7D82">
        <w:rPr>
          <w:rFonts w:ascii="Times New Roman" w:hAnsi="Times New Roman" w:cs="Times New Roman"/>
          <w:sz w:val="30"/>
          <w:szCs w:val="30"/>
        </w:rPr>
        <w:t>Положени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B7D82">
        <w:rPr>
          <w:rFonts w:ascii="Times New Roman" w:hAnsi="Times New Roman" w:cs="Times New Roman"/>
          <w:sz w:val="30"/>
          <w:szCs w:val="30"/>
        </w:rPr>
        <w:t xml:space="preserve"> о порядке расчетов и внесения платы за жилищно-коммунальные услуги, услугу по управлению общим имуществом совместного домовладения и платы за пользование жилыми помещениями государственного жилищного фонда, а также возмещения </w:t>
      </w:r>
      <w:r w:rsidRPr="00AB7D82">
        <w:rPr>
          <w:rFonts w:ascii="Times New Roman" w:hAnsi="Times New Roman" w:cs="Times New Roman"/>
          <w:spacing w:val="-2"/>
          <w:sz w:val="30"/>
          <w:szCs w:val="30"/>
        </w:rPr>
        <w:t>расходов на электроэнергию (прилагается), утвержденному постановлением</w:t>
      </w:r>
      <w:r w:rsidRPr="00AB7D82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12.06.2014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AB7D82">
        <w:rPr>
          <w:rFonts w:ascii="Times New Roman" w:hAnsi="Times New Roman" w:cs="Times New Roman"/>
          <w:sz w:val="30"/>
          <w:szCs w:val="30"/>
        </w:rPr>
        <w:t xml:space="preserve"> 571</w:t>
      </w:r>
      <w:r>
        <w:rPr>
          <w:rFonts w:ascii="Times New Roman" w:hAnsi="Times New Roman" w:cs="Times New Roman"/>
          <w:sz w:val="30"/>
          <w:szCs w:val="30"/>
        </w:rPr>
        <w:t>, и</w:t>
      </w:r>
      <w:r w:rsidRPr="00AB7D82">
        <w:rPr>
          <w:rFonts w:ascii="Times New Roman" w:hAnsi="Times New Roman" w:cs="Times New Roman"/>
          <w:sz w:val="30"/>
          <w:szCs w:val="30"/>
        </w:rPr>
        <w:t>звещение о размере платы за жилищно-коммунальные услуги</w:t>
      </w:r>
      <w:r>
        <w:rPr>
          <w:rFonts w:ascii="Times New Roman" w:hAnsi="Times New Roman" w:cs="Times New Roman"/>
          <w:sz w:val="30"/>
          <w:szCs w:val="30"/>
        </w:rPr>
        <w:t xml:space="preserve">, так называемые жировки, должны </w:t>
      </w:r>
      <w:r w:rsidRPr="00AB7D82">
        <w:rPr>
          <w:rFonts w:ascii="Times New Roman" w:hAnsi="Times New Roman" w:cs="Times New Roman"/>
          <w:sz w:val="30"/>
          <w:szCs w:val="30"/>
        </w:rPr>
        <w:t xml:space="preserve">представляется плательщику </w:t>
      </w:r>
      <w:r>
        <w:rPr>
          <w:rFonts w:ascii="Times New Roman" w:hAnsi="Times New Roman" w:cs="Times New Roman"/>
          <w:sz w:val="30"/>
          <w:szCs w:val="30"/>
        </w:rPr>
        <w:t>жилищно-коммунальных услуг</w:t>
      </w:r>
      <w:r w:rsidRPr="00AB7D82">
        <w:rPr>
          <w:rFonts w:ascii="Times New Roman" w:hAnsi="Times New Roman" w:cs="Times New Roman"/>
          <w:sz w:val="30"/>
          <w:szCs w:val="30"/>
        </w:rPr>
        <w:t xml:space="preserve"> на бумажном носителе и (или) в электронном виде не позднее 15-го числа.</w:t>
      </w:r>
    </w:p>
    <w:p w:rsidR="00AB7D82" w:rsidRDefault="00AB7D82" w:rsidP="0088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 октября 2025 г. в связи со вступлением в силу п</w:t>
      </w:r>
      <w:r w:rsidRPr="00AB7D82">
        <w:rPr>
          <w:rFonts w:ascii="Times New Roman" w:hAnsi="Times New Roman" w:cs="Times New Roman"/>
          <w:sz w:val="30"/>
          <w:szCs w:val="30"/>
        </w:rPr>
        <w:t>остановлени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AB7D82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27.08.2025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AB7D82">
        <w:rPr>
          <w:rFonts w:ascii="Times New Roman" w:hAnsi="Times New Roman" w:cs="Times New Roman"/>
          <w:sz w:val="30"/>
          <w:szCs w:val="30"/>
        </w:rPr>
        <w:t xml:space="preserve"> 465</w:t>
      </w:r>
      <w:r>
        <w:rPr>
          <w:rFonts w:ascii="Times New Roman" w:hAnsi="Times New Roman" w:cs="Times New Roman"/>
          <w:sz w:val="30"/>
          <w:szCs w:val="30"/>
        </w:rPr>
        <w:t xml:space="preserve"> исключается необходимость дублирования извещений на бумажном носителе, в случае согласия плательщика на получение их в электронном виде.</w:t>
      </w:r>
    </w:p>
    <w:p w:rsidR="007D6540" w:rsidRDefault="00EB0BE2" w:rsidP="004C1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4C11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Минской области организации ЖКХ ежемесячно осуществляют начисление платы за 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жилищно-коммунальные услуги</w:t>
      </w:r>
      <w:r w:rsidR="004C11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более чем по 650 тыс. лицевым счетам. 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д</w:t>
      </w:r>
      <w:r w:rsidR="004C11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ля распечатки 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извещений требуется более 1300 пачек бумаги, что сопоставимо 3,3 тоннам бумаги</w:t>
      </w:r>
      <w:r w:rsidR="004C11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246306" w:rsidRP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6306" w:rsidRPr="00965A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Между тем 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</w:t>
      </w:r>
      <w:r w:rsidR="00246306" w:rsidRP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ксперты говорят, что для производства одной тонны бумаги нужно от 12 до 24 деревьев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46306" w:rsidRPr="00965A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есть 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ежемесячно для получения извещений мы «вырубаем» около</w:t>
      </w:r>
      <w:r w:rsidR="00246306" w:rsidRPr="00965A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D6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пяти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десятков деревьев, а в год</w:t>
      </w:r>
      <w:r w:rsidR="00246306" w:rsidRP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7D6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600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деревьев</w:t>
      </w:r>
      <w:r w:rsidR="007D6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!</w:t>
      </w:r>
      <w:r w:rsidR="00246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C1193" w:rsidRDefault="00246306" w:rsidP="004C1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5A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 еще всю эту гору типографской продукции нужно доставить по адресам, увеличивая тем самым материальные и трудовые затраты.</w:t>
      </w:r>
    </w:p>
    <w:p w:rsidR="0018347A" w:rsidRDefault="0018347A" w:rsidP="0096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э</w:t>
      </w:r>
      <w:r w:rsidRPr="0061306A">
        <w:rPr>
          <w:rFonts w:ascii="Times New Roman" w:hAnsi="Times New Roman" w:cs="Times New Roman"/>
          <w:sz w:val="30"/>
          <w:szCs w:val="30"/>
        </w:rPr>
        <w:t>лектронное извещение будет приходить</w:t>
      </w:r>
      <w:r>
        <w:rPr>
          <w:rFonts w:ascii="Times New Roman" w:hAnsi="Times New Roman" w:cs="Times New Roman"/>
          <w:sz w:val="30"/>
          <w:szCs w:val="30"/>
        </w:rPr>
        <w:t xml:space="preserve"> всегда вовремя</w:t>
      </w:r>
      <w:r w:rsidRPr="0061306A">
        <w:rPr>
          <w:rFonts w:ascii="Times New Roman" w:hAnsi="Times New Roman" w:cs="Times New Roman"/>
          <w:sz w:val="30"/>
          <w:szCs w:val="30"/>
        </w:rPr>
        <w:t xml:space="preserve"> в виде файла на электронную почту</w:t>
      </w:r>
      <w:r>
        <w:rPr>
          <w:rFonts w:ascii="Times New Roman" w:hAnsi="Times New Roman" w:cs="Times New Roman"/>
          <w:sz w:val="30"/>
          <w:szCs w:val="30"/>
        </w:rPr>
        <w:t>, как только организация Ж</w:t>
      </w:r>
      <w:r w:rsidR="00EE0EB6">
        <w:rPr>
          <w:rFonts w:ascii="Times New Roman" w:hAnsi="Times New Roman" w:cs="Times New Roman"/>
          <w:sz w:val="30"/>
          <w:szCs w:val="30"/>
        </w:rPr>
        <w:t xml:space="preserve">КХ произведет начисление платы, а не ждать, когда его донесут и бросят </w:t>
      </w:r>
      <w:r w:rsidR="00EB0BE2">
        <w:rPr>
          <w:rFonts w:ascii="Times New Roman" w:hAnsi="Times New Roman" w:cs="Times New Roman"/>
          <w:sz w:val="30"/>
          <w:szCs w:val="30"/>
        </w:rPr>
        <w:t>В</w:t>
      </w:r>
      <w:r w:rsidR="00EE0EB6">
        <w:rPr>
          <w:rFonts w:ascii="Times New Roman" w:hAnsi="Times New Roman" w:cs="Times New Roman"/>
          <w:sz w:val="30"/>
          <w:szCs w:val="30"/>
        </w:rPr>
        <w:t>ам в почтовый ящик</w:t>
      </w:r>
      <w:r w:rsidR="00CD4D12">
        <w:rPr>
          <w:rFonts w:ascii="Times New Roman" w:hAnsi="Times New Roman" w:cs="Times New Roman"/>
          <w:sz w:val="30"/>
          <w:szCs w:val="30"/>
        </w:rPr>
        <w:t>, которого может и не быть.</w:t>
      </w:r>
    </w:p>
    <w:p w:rsidR="001B46EF" w:rsidRDefault="00EE0EB6" w:rsidP="0096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B46EF" w:rsidRPr="0061306A">
        <w:rPr>
          <w:rFonts w:ascii="Times New Roman" w:hAnsi="Times New Roman" w:cs="Times New Roman"/>
          <w:sz w:val="30"/>
          <w:szCs w:val="30"/>
        </w:rPr>
        <w:t xml:space="preserve">ричем электронная версия извещения ничем не отличается от бумажного в плане полноты информации. В электронном извещении – та же таблица с перечнем услуг, тарифами и итоговой суммой для оплаты за </w:t>
      </w:r>
      <w:r w:rsidR="00EB0BE2" w:rsidRPr="00EB0BE2">
        <w:rPr>
          <w:rFonts w:ascii="Times New Roman" w:hAnsi="Times New Roman" w:cs="Times New Roman"/>
          <w:sz w:val="30"/>
          <w:szCs w:val="30"/>
        </w:rPr>
        <w:t>жилищно-коммунальных услуг</w:t>
      </w:r>
      <w:r w:rsidR="001B46EF" w:rsidRPr="0061306A">
        <w:rPr>
          <w:rFonts w:ascii="Times New Roman" w:hAnsi="Times New Roman" w:cs="Times New Roman"/>
          <w:sz w:val="30"/>
          <w:szCs w:val="30"/>
        </w:rPr>
        <w:t>.</w:t>
      </w:r>
    </w:p>
    <w:p w:rsidR="00CF18BF" w:rsidRDefault="00EE0EB6" w:rsidP="0096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удобно получение электронных извещений и тем плательщикам, которы</w:t>
      </w:r>
      <w:r w:rsidR="00CF18B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F18BF">
        <w:rPr>
          <w:rFonts w:ascii="Times New Roman" w:hAnsi="Times New Roman" w:cs="Times New Roman"/>
          <w:sz w:val="30"/>
          <w:szCs w:val="30"/>
        </w:rPr>
        <w:t>проживают в жилом помещении, отличном от того, за которое производят оплату</w:t>
      </w:r>
      <w:r w:rsidR="00EB0BE2">
        <w:rPr>
          <w:rFonts w:ascii="Times New Roman" w:hAnsi="Times New Roman" w:cs="Times New Roman"/>
          <w:sz w:val="30"/>
          <w:szCs w:val="30"/>
        </w:rPr>
        <w:t>, и не могут ежемесячно контролировать, доставлено ли извещение или нет.</w:t>
      </w:r>
    </w:p>
    <w:p w:rsidR="00EB0BE2" w:rsidRDefault="00EB0BE2" w:rsidP="0096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Конечно, п</w:t>
      </w:r>
      <w:r w:rsidRPr="00EB0BE2">
        <w:rPr>
          <w:rFonts w:ascii="Times New Roman" w:hAnsi="Times New Roman" w:cs="Times New Roman"/>
          <w:sz w:val="30"/>
          <w:szCs w:val="30"/>
        </w:rPr>
        <w:t>лательщики жилищно-коммунальных услуг имеют право вносить плату за жилищно-коммунальн</w:t>
      </w:r>
      <w:r>
        <w:rPr>
          <w:rFonts w:ascii="Times New Roman" w:hAnsi="Times New Roman" w:cs="Times New Roman"/>
          <w:sz w:val="30"/>
          <w:szCs w:val="30"/>
        </w:rPr>
        <w:t>ые услуги без извещения, но каждый из нас хочет знать сколько и за что он платит.</w:t>
      </w:r>
    </w:p>
    <w:p w:rsidR="00EB0BE2" w:rsidRPr="0061306A" w:rsidRDefault="00EB0BE2" w:rsidP="00EB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</w:t>
      </w:r>
      <w:r w:rsidRPr="0061306A">
        <w:rPr>
          <w:rFonts w:ascii="Times New Roman" w:hAnsi="Times New Roman" w:cs="Times New Roman"/>
          <w:sz w:val="30"/>
          <w:szCs w:val="30"/>
        </w:rPr>
        <w:t>ереход с бумажного извещения на электронное – это не только удобство, но и отличный способ позаботиться об окружающей среде.</w:t>
      </w:r>
    </w:p>
    <w:p w:rsidR="00C2229A" w:rsidRDefault="00C2229A" w:rsidP="00C222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lastRenderedPageBreak/>
        <w:t>Отказаться от бумажного извещения в пользу электронного варианта</w:t>
      </w:r>
      <w:r>
        <w:rPr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–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проще простого. Главное, никуда не придется идти. Переходите с бумаги на электронный вид извещения прямо из дома. Именно с этой целью ОАО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«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НКФО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«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ЕРИП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»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создан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«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Личный кабинет ЕРИП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»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, в котором предусмотрена данная возможность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.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Особенность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ЛК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ЕРИП заключается в том, что сегодня он доступен всем, у кого есть лицевой счет не только в крупном городе, но и в любом регионе. Через </w:t>
      </w:r>
      <w:r w:rsidR="00CD4D1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«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Личный кабинет ЕРИП</w:t>
      </w:r>
      <w:r w:rsidR="00CD4D1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»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каждый может и отказаться от бумажного варианта извещения, и ознакомиться с историей всех начислений за последние 12 месяцев, и даже отменить рассылку на </w:t>
      </w:r>
      <w:proofErr w:type="spellStart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email</w:t>
      </w:r>
      <w:proofErr w:type="spellEnd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и снова получать бумажное извещение. Но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вряд ли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это пригодится,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так как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ЛК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ЕРИП очень удобен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и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абсолютно бесплатен. Кроме того,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ЛК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ЕРИП позволяет отслеживать информацию о выставленных налогах, поскольку интегрирован с информационной системой Министерства по налогам и сборам.</w:t>
      </w: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Личный кабинет ЕРИП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–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это…   </w:t>
      </w: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*получение извещений в электронном виде по любому лицевому счету общереспубликанской системы АИС 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«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Расчет-ЖКУ</w:t>
      </w:r>
      <w:r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»</w:t>
      </w: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(доступно для 4,8 млн лицевых счетов в 2,3 млн жилых домов в 19 623 населенных пунктах Беларуси);</w:t>
      </w: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*получение извещений на </w:t>
      </w:r>
      <w:proofErr w:type="spellStart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email</w:t>
      </w:r>
      <w:proofErr w:type="spellEnd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независимо от режима работы расчетно-справочного центра или почтальона, то есть сразу после того, как счет за месяц будет сформирован;</w:t>
      </w: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*возможность доставки извещения в формате PDF на электронную почту;</w:t>
      </w: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*получение извещений в электронном виде и доступа к ним из любой точки Беларуси и даже за границей;</w:t>
      </w: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*доступ к информации о расходах по счетчикам, общедомовой информацию в любое время;</w:t>
      </w: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* передача показаний счетчиков в начисляющую организацию без совершения оплаты;</w:t>
      </w:r>
    </w:p>
    <w:p w:rsidR="00F57AC2" w:rsidRP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*оповещение в </w:t>
      </w:r>
      <w:proofErr w:type="spellStart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Viber</w:t>
      </w:r>
      <w:proofErr w:type="spellEnd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, </w:t>
      </w:r>
      <w:proofErr w:type="spellStart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Telegram</w:t>
      </w:r>
      <w:proofErr w:type="spellEnd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или </w:t>
      </w:r>
      <w:proofErr w:type="spellStart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email</w:t>
      </w:r>
      <w:proofErr w:type="spellEnd"/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 xml:space="preserve"> о выставленных счетах на оплату в ЕРИП;</w:t>
      </w:r>
    </w:p>
    <w:p w:rsidR="00F57AC2" w:rsidRDefault="00F57AC2" w:rsidP="00F57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</w:pPr>
      <w:r w:rsidRPr="00F57AC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*отслеживание информации о выставленных налогах.</w:t>
      </w:r>
    </w:p>
    <w:p w:rsidR="00CD4D12" w:rsidRDefault="00CD4D12" w:rsidP="005A1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</w:p>
    <w:p w:rsidR="00C2229A" w:rsidRDefault="00EB0BE2" w:rsidP="005A1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EB0BE2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Порядок действий</w:t>
      </w:r>
      <w:r w:rsidRPr="00C2229A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для получения извещения в электронном виде</w:t>
      </w:r>
      <w:r w:rsidRPr="00EB0BE2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.</w:t>
      </w:r>
      <w:r w:rsidR="00C2229A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</w:t>
      </w:r>
    </w:p>
    <w:p w:rsidR="005A15DB" w:rsidRDefault="005A15DB" w:rsidP="005A1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Размещен на сайте НКФО ЕРИП </w:t>
      </w:r>
      <w:hyperlink r:id="rId5" w:history="1">
        <w:r w:rsidRPr="0095017C">
          <w:rPr>
            <w:rStyle w:val="a4"/>
            <w:rFonts w:ascii="Times New Roman" w:hAnsi="Times New Roman" w:cs="Times New Roman"/>
            <w:sz w:val="30"/>
            <w:szCs w:val="30"/>
          </w:rPr>
          <w:t>https://raschet.by/chastnym-litsam/lk-erip/otkaz-ot-bumag/</w:t>
        </w:r>
      </w:hyperlink>
    </w:p>
    <w:p w:rsidR="00EB0BE2" w:rsidRPr="00EB0BE2" w:rsidRDefault="00EB0BE2" w:rsidP="00C2229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</w:p>
    <w:p w:rsidR="00EB0BE2" w:rsidRDefault="00EB0BE2" w:rsidP="00C2229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C2229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зарегистрироваться / войти в Личный кабинет ЕРИП</w:t>
      </w:r>
    </w:p>
    <w:p w:rsidR="00C2229A" w:rsidRDefault="00C2229A" w:rsidP="00C22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</w:p>
    <w:p w:rsidR="00C2229A" w:rsidRPr="00C2229A" w:rsidRDefault="00C2229A" w:rsidP="00C467D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C2229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нижнем правом углу кликнуть на кнопку </w:t>
      </w:r>
      <w:r w:rsidRPr="00C2229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AA5A2DA" wp14:editId="0F653587">
            <wp:extent cx="281940" cy="281940"/>
            <wp:effectExtent l="0" t="0" r="3810" b="3810"/>
            <wp:docPr id="11" name="Рисунок 11" descr="https://raschet.by/assets/img/fizlicam/lk/icon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aschet.by/assets/img/fizlicam/lk/icon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9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br/>
        <w:t>и выбрать в Дереве услуг - Коммунальные платежи - Жилищно-коммунальные услуги - (город/регион) - необходимая организация, осуществляющая учет, расчет и начисление ЖКУ. Либо можно воспользоваться поиском услуги по наименованию</w:t>
      </w:r>
    </w:p>
    <w:p w:rsidR="00C2229A" w:rsidRPr="00C2229A" w:rsidRDefault="00C2229A" w:rsidP="00C22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</w:p>
    <w:p w:rsidR="00C2229A" w:rsidRDefault="00C467DC" w:rsidP="00C22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7D9518" wp14:editId="63CD962E">
            <wp:extent cx="3209361" cy="2118360"/>
            <wp:effectExtent l="0" t="0" r="0" b="0"/>
            <wp:docPr id="14" name="Рисунок 14" descr="https://raschet.by/assets/img/fizlicam/lk/image%2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aschet.by/assets/img/fizlicam/lk/image%202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457" cy="213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24AD09" wp14:editId="500F02E4">
            <wp:extent cx="2852164" cy="2079982"/>
            <wp:effectExtent l="0" t="0" r="5715" b="0"/>
            <wp:docPr id="13" name="Рисунок 13" descr="https://raschet.by/assets/img/fizlicam/lk/image%2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aschet.by/assets/img/fizlicam/lk/image%202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436" cy="209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BE2" w:rsidRPr="00EB0BE2" w:rsidRDefault="00EB0BE2" w:rsidP="00EB0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C2229A">
        <w:rPr>
          <w:rFonts w:ascii="Times New Roman" w:eastAsia="Times New Roman" w:hAnsi="Times New Roman" w:cs="Times New Roman"/>
          <w:noProof/>
          <w:color w:val="212529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30E761E6" wp14:editId="37A38DA5">
                <wp:extent cx="304800" cy="304800"/>
                <wp:effectExtent l="0" t="0" r="0" b="0"/>
                <wp:docPr id="5" name="Прямоугольник 5" descr="https://raschet.by/chastnym-litsam/lk-erip/otkaz-ot-bumag/3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6EE557" id="Прямоугольник 5" o:spid="_x0000_s1026" alt="https://raschet.by/chastnym-litsam/lk-erip/otkaz-ot-bumag/3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rArKaDAMAABA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EB0BE2" w:rsidRPr="00C467DC" w:rsidRDefault="00EB0BE2" w:rsidP="00C467D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C467D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После выбора организации, осуществляющей учет, расчет и начисление ЖКУ, необходимо указать свой лицевой счет. Далее, на услуге можно выбрать один из вариантов: пункт «Детали - Получение извещения за ЖКУ» или в настройке услуги </w:t>
      </w:r>
      <w:r w:rsidR="00C467DC" w:rsidRPr="00C467D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«Получение извещения за ЖКУ»</w:t>
      </w:r>
    </w:p>
    <w:p w:rsidR="00EB0BE2" w:rsidRPr="00EB0BE2" w:rsidRDefault="00EB0BE2" w:rsidP="00C46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C2229A">
        <w:rPr>
          <w:rFonts w:ascii="Times New Roman" w:eastAsia="Times New Roman" w:hAnsi="Times New Roman" w:cs="Times New Roman"/>
          <w:noProof/>
          <w:color w:val="212529"/>
          <w:sz w:val="30"/>
          <w:szCs w:val="30"/>
          <w:lang w:eastAsia="ru-RU"/>
        </w:rPr>
        <w:drawing>
          <wp:inline distT="0" distB="0" distL="0" distR="0" wp14:anchorId="39F34AF2" wp14:editId="458EF005">
            <wp:extent cx="5621005" cy="3505200"/>
            <wp:effectExtent l="0" t="0" r="0" b="0"/>
            <wp:docPr id="4" name="Рисунок 4" descr="https://raschet.by/assets/img/fizlicam/lk/image%2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aschet.by/assets/img/fizlicam/lk/image%202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467" cy="354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BE2" w:rsidRPr="00EB0BE2" w:rsidRDefault="00EB0BE2" w:rsidP="00EB0BE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C2229A">
        <w:rPr>
          <w:rFonts w:ascii="Times New Roman" w:eastAsia="Times New Roman" w:hAnsi="Times New Roman" w:cs="Times New Roman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859780" cy="1945675"/>
            <wp:effectExtent l="0" t="0" r="7620" b="0"/>
            <wp:docPr id="3" name="Рисунок 3" descr="https://raschet.by/assets/img/fizlicam/lk/image%2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aschet.by/assets/img/fizlicam/lk/image%202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269" cy="195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9A">
        <w:rPr>
          <w:rFonts w:ascii="Times New Roman" w:eastAsia="Times New Roman" w:hAnsi="Times New Roman" w:cs="Times New Roman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497580" cy="2446020"/>
            <wp:effectExtent l="0" t="0" r="7620" b="0"/>
            <wp:docPr id="2" name="Рисунок 2" descr="https://raschet.by/assets/img/fizlicam/lk/image%2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aschet.by/assets/img/fizlicam/lk/image%202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C2" w:rsidRDefault="00F57AC2" w:rsidP="00F5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57AC2" w:rsidRPr="00F57AC2" w:rsidRDefault="00F57AC2" w:rsidP="00F5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F57AC2">
        <w:rPr>
          <w:rFonts w:ascii="Times New Roman" w:hAnsi="Times New Roman" w:cs="Times New Roman"/>
          <w:sz w:val="30"/>
          <w:szCs w:val="30"/>
        </w:rPr>
        <w:t xml:space="preserve">а сегодня это самый простой путь для получения извещений и оповещений о выставленных счетах, для передачи показаний счетчиков без проведения оплаты. Извещения и получение детализации по услугам лицевого счета в сервисе ЛК ЕРИП доступны за 12 месяцев, причем всем владельцам лицевых счетов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57AC2">
        <w:rPr>
          <w:rFonts w:ascii="Times New Roman" w:hAnsi="Times New Roman" w:cs="Times New Roman"/>
          <w:sz w:val="30"/>
          <w:szCs w:val="30"/>
        </w:rPr>
        <w:t xml:space="preserve"> от многоэтажек до домиков в деревне.</w:t>
      </w:r>
    </w:p>
    <w:p w:rsidR="00F57AC2" w:rsidRPr="00F57AC2" w:rsidRDefault="00F57AC2" w:rsidP="00F5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7AC2">
        <w:rPr>
          <w:rFonts w:ascii="Times New Roman" w:hAnsi="Times New Roman" w:cs="Times New Roman"/>
          <w:sz w:val="30"/>
          <w:szCs w:val="30"/>
        </w:rPr>
        <w:t xml:space="preserve">ЛК ЕРИП подвластен пользователям любого возраста, но если вдруг кому-то из представителей старшего поколения эти действия покажутся сложными, то они легко могут делегировать эти заботы, скажем, детям, внукам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57AC2">
        <w:rPr>
          <w:rFonts w:ascii="Times New Roman" w:hAnsi="Times New Roman" w:cs="Times New Roman"/>
          <w:sz w:val="30"/>
          <w:szCs w:val="30"/>
        </w:rPr>
        <w:t xml:space="preserve"> достаточно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57AC2">
        <w:rPr>
          <w:rFonts w:ascii="Times New Roman" w:hAnsi="Times New Roman" w:cs="Times New Roman"/>
          <w:sz w:val="30"/>
          <w:szCs w:val="30"/>
        </w:rPr>
        <w:t>поделиться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57AC2">
        <w:rPr>
          <w:rFonts w:ascii="Times New Roman" w:hAnsi="Times New Roman" w:cs="Times New Roman"/>
          <w:sz w:val="30"/>
          <w:szCs w:val="30"/>
        </w:rPr>
        <w:t xml:space="preserve"> лицевым счетом в сервисе.</w:t>
      </w:r>
    </w:p>
    <w:p w:rsidR="00C2229A" w:rsidRPr="00C2229A" w:rsidRDefault="00C2229A" w:rsidP="0096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2229A" w:rsidRPr="00C2229A" w:rsidSect="008844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52DA"/>
    <w:multiLevelType w:val="hybridMultilevel"/>
    <w:tmpl w:val="A754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37"/>
    <w:rsid w:val="00134C6B"/>
    <w:rsid w:val="0015228C"/>
    <w:rsid w:val="0018347A"/>
    <w:rsid w:val="001B46EF"/>
    <w:rsid w:val="001E203E"/>
    <w:rsid w:val="00246306"/>
    <w:rsid w:val="002A77E2"/>
    <w:rsid w:val="003269DB"/>
    <w:rsid w:val="004C1193"/>
    <w:rsid w:val="005A15DB"/>
    <w:rsid w:val="0061306A"/>
    <w:rsid w:val="006C0D1D"/>
    <w:rsid w:val="0078457E"/>
    <w:rsid w:val="00794B14"/>
    <w:rsid w:val="007D6540"/>
    <w:rsid w:val="00884437"/>
    <w:rsid w:val="00965A24"/>
    <w:rsid w:val="00A05C4A"/>
    <w:rsid w:val="00AB7D82"/>
    <w:rsid w:val="00C2229A"/>
    <w:rsid w:val="00C467DC"/>
    <w:rsid w:val="00CD4D12"/>
    <w:rsid w:val="00CF18BF"/>
    <w:rsid w:val="00EB0BE2"/>
    <w:rsid w:val="00EE0EB6"/>
    <w:rsid w:val="00EE554D"/>
    <w:rsid w:val="00EF7B2E"/>
    <w:rsid w:val="00F5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6A2A-47AC-49BE-B15B-D4A2B567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0B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5A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0B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2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7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3219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raschet.by/chastnym-litsam/lk-erip/otkaz-ot-bumag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Погребешная</dc:creator>
  <cp:keywords/>
  <dc:description/>
  <cp:lastModifiedBy>User</cp:lastModifiedBy>
  <cp:revision>2</cp:revision>
  <dcterms:created xsi:type="dcterms:W3CDTF">2025-09-05T05:01:00Z</dcterms:created>
  <dcterms:modified xsi:type="dcterms:W3CDTF">2025-09-05T05:01:00Z</dcterms:modified>
</cp:coreProperties>
</file>